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新型数字服务优秀案例征集工作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有关要求</w:t>
      </w:r>
    </w:p>
    <w:p/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案例方向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（一）数字服务融合业务场景。数字服务与日常生活深度融合，积极打造全屋智能、智慧座舱、在线旅游、线上观展等各类数字化服务场景，为用户带来全新感知体验。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（二）数字服务智能产品应用。智能手表、VR/AR等穿戴设备及大语言模型、智能客服等互联网应用升级优化服务功能，为用户在健康监测、休闲娱乐、工作学习、业务办理等方面提供便利。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（三）数字服务创新技术方案。依托大数据、高性能算力、人工智能等新技术或创新性解决方案，赋能服务提供者开发新功能、新产品，助力更好维护用户合法权益。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案</w:t>
      </w:r>
      <w:r>
        <w:rPr>
          <w:rFonts w:ascii="黑体" w:hAnsi="黑体" w:eastAsia="黑体" w:cs="黑体"/>
          <w:sz w:val="32"/>
          <w:szCs w:val="32"/>
        </w:rPr>
        <w:t>例要求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客观</w:t>
      </w:r>
      <w:r>
        <w:rPr>
          <w:rFonts w:ascii="仿宋_GB2312" w:hAnsi="仿宋_GB2312" w:eastAsia="仿宋_GB2312" w:cs="仿宋_GB2312"/>
          <w:sz w:val="32"/>
          <w:szCs w:val="32"/>
        </w:rPr>
        <w:t>真实。案例应</w:t>
      </w:r>
      <w:r>
        <w:rPr>
          <w:rFonts w:hint="eastAsia" w:ascii="仿宋_GB2312" w:hAnsi="仿宋_GB2312" w:eastAsia="仿宋_GB2312" w:cs="仿宋_GB2312"/>
          <w:sz w:val="32"/>
          <w:szCs w:val="32"/>
        </w:rPr>
        <w:t>客</w:t>
      </w:r>
      <w:r>
        <w:rPr>
          <w:rFonts w:ascii="仿宋_GB2312" w:hAnsi="仿宋_GB2312" w:eastAsia="仿宋_GB2312" w:cs="仿宋_GB2312"/>
          <w:sz w:val="32"/>
          <w:szCs w:val="32"/>
        </w:rPr>
        <w:t>观描述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</w:t>
      </w:r>
      <w:r>
        <w:rPr>
          <w:rFonts w:ascii="仿宋_GB2312" w:hAnsi="仿宋_GB2312" w:eastAsia="仿宋_GB2312" w:cs="仿宋_GB2312"/>
          <w:sz w:val="32"/>
          <w:szCs w:val="32"/>
        </w:rPr>
        <w:t>或服务的功能、技术原理等，确保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真</w:t>
      </w:r>
      <w:r>
        <w:rPr>
          <w:rFonts w:ascii="仿宋_GB2312" w:hAnsi="仿宋_GB2312" w:eastAsia="仿宋_GB2312" w:cs="仿宋_GB2312"/>
          <w:sz w:val="32"/>
          <w:szCs w:val="32"/>
        </w:rPr>
        <w:t>实可信。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ascii="仿宋_GB2312" w:hAnsi="仿宋_GB2312" w:eastAsia="仿宋_GB2312" w:cs="仿宋_GB2312"/>
          <w:sz w:val="32"/>
          <w:szCs w:val="32"/>
        </w:rPr>
        <w:t>实效。案例涉及的服务模式、技术手段、工作方案已部署实施，有效提升服务质量和用户感知。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</w:t>
      </w:r>
      <w:r>
        <w:rPr>
          <w:rFonts w:ascii="仿宋_GB2312" w:hAnsi="仿宋_GB2312" w:eastAsia="仿宋_GB2312" w:cs="仿宋_GB2312"/>
          <w:sz w:val="32"/>
          <w:szCs w:val="32"/>
        </w:rPr>
        <w:t>示范。案例应具备一定的创新性，能够反映改善人民群众数字生活的先进经验和做法，为新型数字服务提供示范指引。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案例</w:t>
      </w:r>
      <w:r>
        <w:rPr>
          <w:rFonts w:ascii="黑体" w:hAnsi="黑体" w:eastAsia="黑体" w:cs="黑体"/>
          <w:sz w:val="32"/>
          <w:szCs w:val="32"/>
        </w:rPr>
        <w:t>编写规范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案例</w:t>
      </w:r>
      <w:r>
        <w:rPr>
          <w:rFonts w:ascii="仿宋_GB2312" w:hAnsi="仿宋_GB2312" w:eastAsia="仿宋_GB2312" w:cs="仿宋_GB2312"/>
          <w:sz w:val="32"/>
          <w:szCs w:val="32"/>
        </w:rPr>
        <w:t>应资料翔实</w:t>
      </w:r>
      <w:r>
        <w:rPr>
          <w:rFonts w:hint="eastAsia" w:ascii="仿宋_GB2312" w:hAnsi="仿宋_GB2312" w:eastAsia="仿宋_GB2312" w:cs="仿宋_GB2312"/>
          <w:sz w:val="32"/>
          <w:szCs w:val="32"/>
        </w:rPr>
        <w:t>、主题</w:t>
      </w:r>
      <w:r>
        <w:rPr>
          <w:rFonts w:ascii="仿宋_GB2312" w:hAnsi="仿宋_GB2312" w:eastAsia="仿宋_GB2312" w:cs="仿宋_GB2312"/>
          <w:sz w:val="32"/>
          <w:szCs w:val="32"/>
        </w:rPr>
        <w:t>突出、语言精炼，按照规范格式编写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字数原则上不超过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3000字</w:t>
      </w:r>
      <w:r>
        <w:rPr>
          <w:rFonts w:ascii="仿宋_GB2312" w:hAnsi="仿宋_GB2312" w:eastAsia="仿宋_GB2312" w:cs="仿宋_GB2312"/>
          <w:sz w:val="32"/>
          <w:szCs w:val="32"/>
        </w:rPr>
        <w:t>，可采用数字、图表、视频等方式进行补充说明。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案例报</w:t>
      </w:r>
      <w:r>
        <w:rPr>
          <w:rFonts w:hint="eastAsia" w:ascii="黑体" w:hAnsi="黑体" w:eastAsia="黑体" w:cs="黑体"/>
          <w:sz w:val="32"/>
          <w:szCs w:val="32"/>
        </w:rPr>
        <w:t>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</w:t>
      </w:r>
      <w:r>
        <w:rPr>
          <w:rFonts w:ascii="仿宋_GB2312" w:hAnsi="仿宋_GB2312" w:eastAsia="仿宋_GB2312" w:cs="仿宋_GB2312"/>
          <w:sz w:val="32"/>
          <w:szCs w:val="32"/>
        </w:rPr>
        <w:t>案例</w:t>
      </w:r>
      <w:r>
        <w:rPr>
          <w:rFonts w:hint="eastAsia" w:ascii="仿宋_GB2312" w:hAnsi="仿宋_GB2312" w:eastAsia="仿宋_GB2312" w:cs="仿宋_GB2312"/>
          <w:sz w:val="32"/>
          <w:szCs w:val="32"/>
        </w:rPr>
        <w:t>征集工作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请各企业</w:t>
      </w:r>
      <w:r>
        <w:rPr>
          <w:rFonts w:ascii="仿宋_GB2312" w:hAnsi="仿宋_GB2312" w:eastAsia="仿宋_GB2312" w:cs="仿宋_GB2312"/>
          <w:sz w:val="32"/>
          <w:szCs w:val="32"/>
        </w:rPr>
        <w:t>积极报</w:t>
      </w:r>
      <w:r>
        <w:rPr>
          <w:rFonts w:hint="eastAsia" w:ascii="仿宋_GB2312" w:hAnsi="仿宋_GB2312" w:eastAsia="仿宋_GB2312" w:cs="仿宋_GB2312"/>
          <w:sz w:val="32"/>
          <w:szCs w:val="32"/>
        </w:rPr>
        <w:t>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符合征集要求的申报单位应认真填写案例汇总表（附件1），案例格式要求（附件2），并在规定的时限内发送至联系人邮箱。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案例汇总表</w:t>
      </w:r>
    </w:p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案例格式要求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案例汇总表</w:t>
      </w:r>
    </w:p>
    <w:p>
      <w:pPr>
        <w:ind w:firstLine="640" w:firstLineChars="200"/>
        <w:rPr>
          <w:rFonts w:ascii="仿宋_GB2312" w:hAnsi="黑体" w:eastAsia="仿宋_GB2312" w:cs="黑体"/>
          <w:sz w:val="32"/>
          <w:szCs w:val="32"/>
          <w:u w:val="single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申报单位</w:t>
      </w:r>
      <w:r>
        <w:rPr>
          <w:rFonts w:hint="eastAsia" w:ascii="仿宋_GB2312" w:hAnsi="黑体" w:eastAsia="仿宋_GB2312" w:cs="黑体"/>
          <w:sz w:val="32"/>
          <w:szCs w:val="32"/>
        </w:rPr>
        <w:t>（盖章）：</w:t>
      </w:r>
      <w:r>
        <w:rPr>
          <w:rFonts w:hint="eastAsia" w:ascii="仿宋_GB2312" w:hAnsi="黑体" w:eastAsia="仿宋_GB2312" w:cs="黑体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394"/>
        <w:gridCol w:w="2693"/>
        <w:gridCol w:w="2835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序</w:t>
            </w:r>
            <w:r>
              <w:rPr>
                <w:rFonts w:ascii="仿宋_GB2312" w:hAnsi="黑体" w:eastAsia="仿宋_GB2312" w:cs="黑体"/>
                <w:sz w:val="32"/>
                <w:szCs w:val="32"/>
              </w:rPr>
              <w:t>号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案例</w:t>
            </w:r>
            <w:r>
              <w:rPr>
                <w:rFonts w:ascii="仿宋_GB2312" w:hAnsi="黑体" w:eastAsia="仿宋_GB2312" w:cs="黑体"/>
                <w:sz w:val="32"/>
                <w:szCs w:val="32"/>
              </w:rPr>
              <w:t>名称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报</w:t>
            </w:r>
            <w:r>
              <w:rPr>
                <w:rFonts w:ascii="仿宋_GB2312" w:hAnsi="黑体" w:eastAsia="仿宋_GB2312" w:cs="黑体"/>
                <w:sz w:val="32"/>
                <w:szCs w:val="32"/>
              </w:rPr>
              <w:t>送企业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联系</w:t>
            </w:r>
            <w:r>
              <w:rPr>
                <w:rFonts w:ascii="仿宋_GB2312" w:hAnsi="黑体" w:eastAsia="仿宋_GB2312" w:cs="黑体"/>
                <w:sz w:val="32"/>
                <w:szCs w:val="32"/>
              </w:rPr>
              <w:t>人</w:t>
            </w:r>
          </w:p>
        </w:tc>
        <w:tc>
          <w:tcPr>
            <w:tcW w:w="3151" w:type="dxa"/>
          </w:tcPr>
          <w:p>
            <w:pPr>
              <w:jc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联系</w:t>
            </w:r>
            <w:r>
              <w:rPr>
                <w:rFonts w:ascii="仿宋_GB2312" w:hAnsi="黑体" w:eastAsia="仿宋_GB2312" w:cs="黑体"/>
                <w:sz w:val="32"/>
                <w:szCs w:val="32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315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315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315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315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315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315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315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  <w:tc>
          <w:tcPr>
            <w:tcW w:w="3151" w:type="dxa"/>
          </w:tcPr>
          <w:p>
            <w:pPr>
              <w:rPr>
                <w:rFonts w:ascii="仿宋_GB2312" w:hAnsi="黑体" w:eastAsia="仿宋_GB2312" w:cs="黑体"/>
                <w:sz w:val="32"/>
                <w:szCs w:val="32"/>
              </w:rPr>
            </w:pPr>
          </w:p>
        </w:tc>
      </w:tr>
    </w:tbl>
    <w:p>
      <w:pPr>
        <w:rPr>
          <w:rFonts w:ascii="仿宋_GB2312" w:hAnsi="黑体" w:eastAsia="仿宋_GB2312" w:cs="黑体"/>
          <w:sz w:val="32"/>
          <w:szCs w:val="32"/>
          <w:u w:val="single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黑体"/>
          <w:sz w:val="36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案例名称</w:t>
      </w:r>
    </w:p>
    <w:p>
      <w:pPr>
        <w:jc w:val="center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（应体现出案例对应方向）</w:t>
      </w:r>
    </w:p>
    <w:p>
      <w:pPr>
        <w:ind w:firstLine="645"/>
        <w:rPr>
          <w:rFonts w:ascii="黑体" w:hAnsi="黑体" w:eastAsia="黑体" w:cs="黑体"/>
          <w:sz w:val="32"/>
          <w:szCs w:val="32"/>
        </w:rPr>
      </w:pPr>
    </w:p>
    <w:p>
      <w:pPr>
        <w:ind w:firstLine="645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摘</w:t>
      </w:r>
      <w:r>
        <w:rPr>
          <w:rFonts w:ascii="黑体" w:hAnsi="黑体" w:eastAsia="黑体" w:cs="黑体"/>
          <w:sz w:val="32"/>
          <w:szCs w:val="32"/>
        </w:rPr>
        <w:t>要：</w:t>
      </w:r>
      <w:r>
        <w:rPr>
          <w:rFonts w:ascii="仿宋_GB2312" w:hAnsi="黑体" w:eastAsia="仿宋_GB2312" w:cs="黑体"/>
          <w:sz w:val="32"/>
          <w:szCs w:val="32"/>
        </w:rPr>
        <w:t>对案例进行概括描述，字数</w:t>
      </w:r>
      <w:r>
        <w:rPr>
          <w:rFonts w:hint="eastAsia" w:ascii="仿宋_GB2312" w:hAnsi="黑体" w:eastAsia="仿宋_GB2312" w:cs="黑体"/>
          <w:sz w:val="32"/>
          <w:szCs w:val="32"/>
        </w:rPr>
        <w:t>300字</w:t>
      </w:r>
      <w:r>
        <w:rPr>
          <w:rFonts w:ascii="仿宋_GB2312" w:hAnsi="黑体" w:eastAsia="仿宋_GB2312" w:cs="黑体"/>
          <w:sz w:val="32"/>
          <w:szCs w:val="32"/>
        </w:rPr>
        <w:t>以内。</w:t>
      </w:r>
    </w:p>
    <w:p>
      <w:pPr>
        <w:ind w:firstLine="645"/>
        <w:rPr>
          <w:rFonts w:ascii="仿宋_GB2312" w:hAnsi="黑体" w:eastAsia="仿宋_GB2312" w:cs="黑体"/>
          <w:sz w:val="32"/>
          <w:szCs w:val="32"/>
        </w:rPr>
      </w:pPr>
    </w:p>
    <w:p>
      <w:pPr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ascii="黑体" w:hAnsi="黑体" w:eastAsia="黑体" w:cs="黑体"/>
          <w:sz w:val="32"/>
          <w:szCs w:val="32"/>
        </w:rPr>
        <w:t>、背景</w:t>
      </w:r>
    </w:p>
    <w:p>
      <w:pPr>
        <w:ind w:firstLine="645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介绍</w:t>
      </w:r>
      <w:r>
        <w:rPr>
          <w:rFonts w:ascii="仿宋_GB2312" w:hAnsi="黑体" w:eastAsia="仿宋_GB2312" w:cs="黑体"/>
          <w:sz w:val="32"/>
          <w:szCs w:val="32"/>
        </w:rPr>
        <w:t>案例前期情况、实施目的</w:t>
      </w:r>
      <w:r>
        <w:rPr>
          <w:rFonts w:hint="eastAsia" w:ascii="仿宋_GB2312" w:hAnsi="黑体" w:eastAsia="仿宋_GB2312" w:cs="黑体"/>
          <w:sz w:val="32"/>
          <w:szCs w:val="32"/>
        </w:rPr>
        <w:t>等</w:t>
      </w:r>
      <w:r>
        <w:rPr>
          <w:rFonts w:ascii="仿宋_GB2312" w:hAnsi="黑体" w:eastAsia="仿宋_GB2312" w:cs="黑体"/>
          <w:sz w:val="32"/>
          <w:szCs w:val="32"/>
        </w:rPr>
        <w:t>。</w:t>
      </w:r>
    </w:p>
    <w:p>
      <w:pPr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ascii="黑体" w:hAnsi="黑体" w:eastAsia="黑体" w:cs="黑体"/>
          <w:sz w:val="32"/>
          <w:szCs w:val="32"/>
        </w:rPr>
        <w:t>、做法</w:t>
      </w:r>
    </w:p>
    <w:p>
      <w:pPr>
        <w:ind w:firstLine="645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介绍</w:t>
      </w:r>
      <w:r>
        <w:rPr>
          <w:rFonts w:ascii="仿宋_GB2312" w:hAnsi="黑体" w:eastAsia="仿宋_GB2312" w:cs="黑体"/>
          <w:sz w:val="32"/>
          <w:szCs w:val="32"/>
        </w:rPr>
        <w:t>案例的设计实施方案，包括但不限于应</w:t>
      </w:r>
      <w:r>
        <w:rPr>
          <w:rFonts w:hint="eastAsia" w:ascii="仿宋_GB2312" w:hAnsi="黑体" w:eastAsia="仿宋_GB2312" w:cs="黑体"/>
          <w:sz w:val="32"/>
          <w:szCs w:val="32"/>
        </w:rPr>
        <w:t>用</w:t>
      </w:r>
      <w:r>
        <w:rPr>
          <w:rFonts w:ascii="仿宋_GB2312" w:hAnsi="黑体" w:eastAsia="仿宋_GB2312" w:cs="黑体"/>
          <w:sz w:val="32"/>
          <w:szCs w:val="32"/>
        </w:rPr>
        <w:t>场景、功能特点、技术路线等。</w:t>
      </w:r>
    </w:p>
    <w:p>
      <w:pPr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ascii="黑体" w:hAnsi="黑体" w:eastAsia="黑体" w:cs="黑体"/>
          <w:sz w:val="32"/>
          <w:szCs w:val="32"/>
        </w:rPr>
        <w:t>、效果</w:t>
      </w:r>
    </w:p>
    <w:p>
      <w:pPr>
        <w:ind w:firstLine="645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介绍</w:t>
      </w:r>
      <w:r>
        <w:rPr>
          <w:rFonts w:ascii="仿宋_GB2312" w:hAnsi="黑体" w:eastAsia="仿宋_GB2312" w:cs="黑体"/>
          <w:sz w:val="32"/>
          <w:szCs w:val="32"/>
        </w:rPr>
        <w:t>案例在服务质量提升</w:t>
      </w:r>
      <w:r>
        <w:rPr>
          <w:rFonts w:hint="eastAsia" w:ascii="仿宋_GB2312" w:hAnsi="黑体" w:eastAsia="仿宋_GB2312" w:cs="黑体"/>
          <w:sz w:val="32"/>
          <w:szCs w:val="32"/>
        </w:rPr>
        <w:t>、</w:t>
      </w:r>
      <w:r>
        <w:rPr>
          <w:rFonts w:ascii="仿宋_GB2312" w:hAnsi="黑体" w:eastAsia="仿宋_GB2312" w:cs="黑体"/>
          <w:sz w:val="32"/>
          <w:szCs w:val="32"/>
        </w:rPr>
        <w:t>用户体验优化、知识成果产出、社会经济效益等</w:t>
      </w:r>
      <w:r>
        <w:rPr>
          <w:rFonts w:hint="eastAsia" w:ascii="仿宋_GB2312" w:hAnsi="黑体" w:eastAsia="仿宋_GB2312" w:cs="黑体"/>
          <w:sz w:val="32"/>
          <w:szCs w:val="32"/>
        </w:rPr>
        <w:t>方面</w:t>
      </w:r>
      <w:r>
        <w:rPr>
          <w:rFonts w:ascii="仿宋_GB2312" w:hAnsi="黑体" w:eastAsia="仿宋_GB2312" w:cs="黑体"/>
          <w:sz w:val="32"/>
          <w:szCs w:val="32"/>
        </w:rPr>
        <w:t>取得的效果。</w:t>
      </w:r>
    </w:p>
    <w:p>
      <w:pPr>
        <w:rPr>
          <w:rFonts w:ascii="仿宋_GB2312" w:hAnsi="黑体" w:eastAsia="仿宋_GB2312" w:cs="黑体"/>
          <w:sz w:val="32"/>
          <w:szCs w:val="32"/>
        </w:rPr>
      </w:pPr>
    </w:p>
    <w:p>
      <w:pPr>
        <w:rPr>
          <w:rFonts w:ascii="仿宋_GB2312" w:hAnsi="黑体" w:eastAsia="仿宋_GB2312" w:cs="黑体"/>
          <w:sz w:val="32"/>
          <w:szCs w:val="32"/>
        </w:rPr>
      </w:pPr>
    </w:p>
    <w:p>
      <w:pPr>
        <w:ind w:right="640"/>
        <w:jc w:val="center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黑体" w:eastAsia="仿宋_GB2312" w:cs="黑体"/>
          <w:sz w:val="32"/>
          <w:szCs w:val="32"/>
        </w:rPr>
        <w:t>申报</w:t>
      </w:r>
      <w:r>
        <w:rPr>
          <w:rFonts w:ascii="仿宋_GB2312" w:hAnsi="黑体" w:eastAsia="仿宋_GB2312" w:cs="黑体"/>
          <w:sz w:val="32"/>
          <w:szCs w:val="32"/>
        </w:rPr>
        <w:t>单位（</w:t>
      </w:r>
      <w:r>
        <w:rPr>
          <w:rFonts w:hint="eastAsia" w:ascii="仿宋_GB2312" w:hAnsi="黑体" w:eastAsia="仿宋_GB2312" w:cs="黑体"/>
          <w:sz w:val="32"/>
          <w:szCs w:val="32"/>
        </w:rPr>
        <w:t>盖</w:t>
      </w:r>
      <w:r>
        <w:rPr>
          <w:rFonts w:ascii="仿宋_GB2312" w:hAnsi="黑体" w:eastAsia="仿宋_GB2312" w:cs="黑体"/>
          <w:sz w:val="32"/>
          <w:szCs w:val="32"/>
        </w:rPr>
        <w:t>章）</w:t>
      </w:r>
      <w:r>
        <w:rPr>
          <w:rFonts w:hint="eastAsia" w:ascii="仿宋_GB2312" w:hAnsi="黑体" w:eastAsia="仿宋_GB2312" w:cs="黑体"/>
          <w:sz w:val="32"/>
          <w:szCs w:val="32"/>
        </w:rPr>
        <w:t>：</w:t>
      </w:r>
    </w:p>
    <w:p>
      <w:pPr>
        <w:ind w:right="640" w:firstLine="4960" w:firstLineChars="155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2024年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326EE7"/>
    <w:multiLevelType w:val="singleLevel"/>
    <w:tmpl w:val="C7326E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ZTgyODk5OGFlZjgxYjBlODg2NzAxZDJiNDBhZGYifQ=="/>
  </w:docVars>
  <w:rsids>
    <w:rsidRoot w:val="00EF5A52"/>
    <w:rsid w:val="001F1D2C"/>
    <w:rsid w:val="00323B00"/>
    <w:rsid w:val="0038002E"/>
    <w:rsid w:val="0039497E"/>
    <w:rsid w:val="00463158"/>
    <w:rsid w:val="004D7923"/>
    <w:rsid w:val="00563E04"/>
    <w:rsid w:val="0059193C"/>
    <w:rsid w:val="006666FA"/>
    <w:rsid w:val="007B66AF"/>
    <w:rsid w:val="008968F3"/>
    <w:rsid w:val="00941A80"/>
    <w:rsid w:val="00966981"/>
    <w:rsid w:val="009A7F10"/>
    <w:rsid w:val="009D14E4"/>
    <w:rsid w:val="00A9221A"/>
    <w:rsid w:val="00AA53AB"/>
    <w:rsid w:val="00EF5A52"/>
    <w:rsid w:val="00F37A81"/>
    <w:rsid w:val="00F4523F"/>
    <w:rsid w:val="083E4D1A"/>
    <w:rsid w:val="0A00497C"/>
    <w:rsid w:val="0B5E61A7"/>
    <w:rsid w:val="0C7E330D"/>
    <w:rsid w:val="11A976A8"/>
    <w:rsid w:val="11B322D4"/>
    <w:rsid w:val="13710699"/>
    <w:rsid w:val="19053D5D"/>
    <w:rsid w:val="201E5705"/>
    <w:rsid w:val="22EE7610"/>
    <w:rsid w:val="246F29D3"/>
    <w:rsid w:val="268210CD"/>
    <w:rsid w:val="354B6B44"/>
    <w:rsid w:val="377759CE"/>
    <w:rsid w:val="41A75102"/>
    <w:rsid w:val="41AC547A"/>
    <w:rsid w:val="43210EE4"/>
    <w:rsid w:val="453C0257"/>
    <w:rsid w:val="46565349"/>
    <w:rsid w:val="4A78588E"/>
    <w:rsid w:val="4AA246B9"/>
    <w:rsid w:val="4F732AC8"/>
    <w:rsid w:val="52B4767F"/>
    <w:rsid w:val="56E04EE6"/>
    <w:rsid w:val="5AD21B66"/>
    <w:rsid w:val="5D5F28DD"/>
    <w:rsid w:val="5FE7328B"/>
    <w:rsid w:val="5FFD3877"/>
    <w:rsid w:val="60DF7FBD"/>
    <w:rsid w:val="624A590A"/>
    <w:rsid w:val="6376348F"/>
    <w:rsid w:val="65261E3F"/>
    <w:rsid w:val="66807B4C"/>
    <w:rsid w:val="69F71A9C"/>
    <w:rsid w:val="7B7139FF"/>
    <w:rsid w:val="7B7F221A"/>
    <w:rsid w:val="7D0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163</Words>
  <Characters>933</Characters>
  <Lines>7</Lines>
  <Paragraphs>2</Paragraphs>
  <TotalTime>89</TotalTime>
  <ScaleCrop>false</ScaleCrop>
  <LinksUpToDate>false</LinksUpToDate>
  <CharactersWithSpaces>1094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2024-04-17T07:14:00Z</dcterms:created>
  <dc:creator>Gj12300</dc:creator>
  <cp:lastModifiedBy>WPS_1692603711</cp:lastModifiedBy>
  <dcterms:modified xsi:type="dcterms:W3CDTF">2024-04-18T00:23:10Z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4E835DC7ECA849E8906DCE90D882DE93_12</vt:lpwstr>
  </property>
</Properties>
</file>